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469" w:afterLines="150" w:line="60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40"/>
          <w:szCs w:val="4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0"/>
          <w:szCs w:val="40"/>
          <w:lang w:val="en-US" w:eastAsia="zh-CN"/>
        </w:rPr>
        <w:t>附件、</w:t>
      </w:r>
      <w:r>
        <w:rPr>
          <w:rFonts w:hint="eastAsia" w:ascii="方正仿宋_GB2312" w:hAnsi="方正仿宋_GB2312" w:eastAsia="方正仿宋_GB2312" w:cs="方正仿宋_GB2312"/>
          <w:b/>
          <w:bCs/>
          <w:sz w:val="40"/>
          <w:szCs w:val="40"/>
        </w:rPr>
        <w:t>第四届水安全与可持续发展国际高端论坛——南沙分论坛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6"/>
          <w:szCs w:val="36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0"/>
          <w:szCs w:val="40"/>
          <w:lang w:eastAsia="zh-CN"/>
        </w:rPr>
        <w:t>参会回执表</w:t>
      </w:r>
    </w:p>
    <w:tbl>
      <w:tblPr>
        <w:tblStyle w:val="2"/>
        <w:tblpPr w:leftFromText="180" w:rightFromText="180" w:vertAnchor="text" w:horzAnchor="page" w:tblpX="1643" w:tblpY="296"/>
        <w:tblOverlap w:val="never"/>
        <w:tblW w:w="137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4087"/>
        <w:gridCol w:w="1650"/>
        <w:gridCol w:w="3769"/>
        <w:gridCol w:w="1106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4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职务</w:t>
            </w:r>
          </w:p>
        </w:tc>
        <w:tc>
          <w:tcPr>
            <w:tcW w:w="3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eastAsia="zh-CN"/>
              </w:rPr>
              <w:t>电话（手机）</w:t>
            </w:r>
          </w:p>
        </w:tc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是否需要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预定酒店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321" w:firstLineChars="100"/>
        <w:textAlignment w:val="auto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联系人：郝雪杉 13701223582   邮箱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：haoxueshan@sinowbs.org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09E0F10-5D9F-4696-85BC-366D12573882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M2E4MGIwNWNiYzExMTdmMTc0MzkyOWQyOTljMjQifQ=="/>
  </w:docVars>
  <w:rsids>
    <w:rsidRoot w:val="00000000"/>
    <w:rsid w:val="39D9774F"/>
    <w:rsid w:val="6704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2023-10-16T03:26:17Z</dcterms:created>
  <dc:creator>lenovo</dc:creator>
  <cp:lastModifiedBy>安世侠</cp:lastModifiedBy>
  <dcterms:modified xsi:type="dcterms:W3CDTF">2023-10-16T03:44:11Z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B00BF8627EE249FFA07A4EF2146691D7_12</vt:lpwstr>
  </property>
</Properties>
</file>